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E762" w14:textId="77777777" w:rsidR="00DE5937" w:rsidRPr="00DE5937" w:rsidRDefault="00DE5937" w:rsidP="004E4483">
      <w:pPr>
        <w:spacing w:before="240" w:after="0"/>
        <w:rPr>
          <w:sz w:val="28"/>
          <w:szCs w:val="28"/>
        </w:rPr>
      </w:pPr>
      <w:r w:rsidRPr="00DE5937">
        <w:rPr>
          <w:sz w:val="28"/>
          <w:szCs w:val="28"/>
        </w:rPr>
        <w:t>Agreement for participation in the:</w:t>
      </w:r>
    </w:p>
    <w:p w14:paraId="1A109E07" w14:textId="77777777" w:rsidR="00DE5937" w:rsidRPr="00DE5937" w:rsidRDefault="00DE5937" w:rsidP="004E4483">
      <w:pPr>
        <w:spacing w:before="120" w:after="120"/>
        <w:jc w:val="center"/>
        <w:rPr>
          <w:b/>
          <w:sz w:val="40"/>
          <w:szCs w:val="40"/>
        </w:rPr>
      </w:pPr>
      <w:r w:rsidRPr="00DE5937">
        <w:rPr>
          <w:b/>
          <w:sz w:val="40"/>
          <w:szCs w:val="40"/>
        </w:rPr>
        <w:t xml:space="preserve">South Coast Beef School Steer Spectacular </w:t>
      </w:r>
    </w:p>
    <w:p w14:paraId="0A8B3D1A" w14:textId="77777777" w:rsidR="00DE5937" w:rsidRPr="00DE5937" w:rsidRDefault="00862CFD" w:rsidP="004E4483">
      <w:pPr>
        <w:spacing w:before="120"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DE5937" w:rsidRPr="00DE5937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6</w:t>
      </w:r>
      <w:r w:rsidR="00DE5937" w:rsidRPr="00DE5937">
        <w:rPr>
          <w:b/>
          <w:sz w:val="40"/>
          <w:szCs w:val="40"/>
        </w:rPr>
        <w:t xml:space="preserve"> May, 202</w:t>
      </w:r>
      <w:r>
        <w:rPr>
          <w:b/>
          <w:sz w:val="40"/>
          <w:szCs w:val="40"/>
        </w:rPr>
        <w:t>3</w:t>
      </w:r>
    </w:p>
    <w:p w14:paraId="1AB3B7A9" w14:textId="77777777" w:rsidR="005D12BE" w:rsidRPr="003443FE" w:rsidRDefault="005D12BE" w:rsidP="002B7949">
      <w:pPr>
        <w:spacing w:before="240" w:after="120"/>
      </w:pPr>
      <w:r w:rsidRPr="003443FE">
        <w:t>This is an agreement (The Agreement) between South Coast Beef (SC</w:t>
      </w:r>
      <w:r w:rsidR="00057A36">
        <w:t>B</w:t>
      </w:r>
      <w:r w:rsidRPr="003443FE">
        <w:t>) as organisers of the South Coast Beef School Steer Spectacular (Spectacular) and schools (Schools)</w:t>
      </w:r>
      <w:r w:rsidR="00862CFD">
        <w:t xml:space="preserve"> participating in the Manildra School Championship.</w:t>
      </w:r>
    </w:p>
    <w:p w14:paraId="7B997E1F" w14:textId="77777777" w:rsidR="005D12BE" w:rsidRDefault="005D12BE" w:rsidP="009D70B0">
      <w:pPr>
        <w:spacing w:before="120" w:after="120"/>
      </w:pPr>
      <w:r w:rsidRPr="003443FE">
        <w:t>This Agreement details the responsibilities of each party in the lead-up to and conduct of the Spectacular</w:t>
      </w:r>
      <w:r w:rsidR="00A526E3">
        <w:t xml:space="preserve"> and should be read in conjunction with the 202</w:t>
      </w:r>
      <w:r w:rsidR="00862CFD">
        <w:t>3</w:t>
      </w:r>
      <w:r w:rsidR="00A526E3">
        <w:t xml:space="preserve"> South Coast Beef School Steer Spectacular – Exhibitor Information</w:t>
      </w:r>
      <w:r w:rsidR="0090238E">
        <w:t xml:space="preserve"> and Regulations</w:t>
      </w:r>
      <w:r w:rsidR="00E57412">
        <w:t xml:space="preserve"> (</w:t>
      </w:r>
      <w:r w:rsidR="00E57412" w:rsidRPr="00E57412">
        <w:rPr>
          <w:i/>
        </w:rPr>
        <w:t xml:space="preserve">See </w:t>
      </w:r>
      <w:r w:rsidR="00E57412">
        <w:rPr>
          <w:i/>
        </w:rPr>
        <w:t>www.</w:t>
      </w:r>
      <w:r w:rsidR="00E57412" w:rsidRPr="00E57412">
        <w:rPr>
          <w:i/>
        </w:rPr>
        <w:t>southcoastbeef.asn.au for details</w:t>
      </w:r>
      <w:r w:rsidR="00E57412">
        <w:t>)</w:t>
      </w:r>
      <w:r w:rsidRPr="003443FE">
        <w:t>.</w:t>
      </w:r>
    </w:p>
    <w:p w14:paraId="4A886026" w14:textId="77777777" w:rsidR="009D70B0" w:rsidRDefault="009D70B0" w:rsidP="009D70B0">
      <w:pPr>
        <w:spacing w:before="120" w:after="120"/>
      </w:pPr>
      <w:r>
        <w:t>Under the 202</w:t>
      </w:r>
      <w:r w:rsidR="00862CFD">
        <w:t>3</w:t>
      </w:r>
      <w:r>
        <w:t xml:space="preserve"> format there will be </w:t>
      </w:r>
      <w:r w:rsidR="00862CFD">
        <w:t>four</w:t>
      </w:r>
      <w:r>
        <w:t xml:space="preserve"> Sections of competition:</w:t>
      </w:r>
    </w:p>
    <w:p w14:paraId="6CDD796E" w14:textId="77777777" w:rsidR="009D70B0" w:rsidRDefault="009D70B0" w:rsidP="009D70B0">
      <w:pPr>
        <w:spacing w:before="120" w:after="120"/>
      </w:pPr>
      <w:r>
        <w:tab/>
        <w:t>Section 1</w:t>
      </w:r>
      <w:r w:rsidR="0058445A">
        <w:t>:</w:t>
      </w:r>
      <w:r>
        <w:tab/>
      </w:r>
      <w:r w:rsidR="0058445A">
        <w:t xml:space="preserve">South Coast Beef School Steer Spectacular - </w:t>
      </w:r>
      <w:r>
        <w:t>Manildra School Championship</w:t>
      </w:r>
      <w:r w:rsidR="0058445A">
        <w:t xml:space="preserve"> </w:t>
      </w:r>
    </w:p>
    <w:p w14:paraId="078852D2" w14:textId="77777777" w:rsidR="00862CFD" w:rsidRDefault="00862CFD" w:rsidP="009D70B0">
      <w:pPr>
        <w:spacing w:before="120" w:after="120"/>
      </w:pPr>
      <w:r>
        <w:tab/>
        <w:t>Section 2:</w:t>
      </w:r>
      <w:r>
        <w:tab/>
        <w:t>South Coast Beef - School Steer Challenge</w:t>
      </w:r>
    </w:p>
    <w:p w14:paraId="13DDFE76" w14:textId="77777777" w:rsidR="0058445A" w:rsidRDefault="0058445A" w:rsidP="009D70B0">
      <w:pPr>
        <w:spacing w:before="120" w:after="120"/>
      </w:pPr>
      <w:r>
        <w:tab/>
        <w:t xml:space="preserve">Section </w:t>
      </w:r>
      <w:r w:rsidR="00862CFD">
        <w:t>3</w:t>
      </w:r>
      <w:r>
        <w:t>:</w:t>
      </w:r>
      <w:r>
        <w:tab/>
      </w:r>
      <w:r w:rsidR="00862CFD">
        <w:t>South Coast Beef - Open Steer Challenge</w:t>
      </w:r>
    </w:p>
    <w:p w14:paraId="4677A2E0" w14:textId="77777777" w:rsidR="00312250" w:rsidRDefault="00312250" w:rsidP="009D70B0">
      <w:pPr>
        <w:spacing w:before="120" w:after="120"/>
      </w:pPr>
      <w:r>
        <w:tab/>
        <w:t xml:space="preserve">Section </w:t>
      </w:r>
      <w:r w:rsidR="00862CFD">
        <w:t>4</w:t>
      </w:r>
      <w:r>
        <w:t>:</w:t>
      </w:r>
      <w:r>
        <w:tab/>
        <w:t>South Coast Beef – Commercial Steer Challenge</w:t>
      </w:r>
      <w:r w:rsidR="00862CFD">
        <w:t xml:space="preserve"> (Unled)</w:t>
      </w:r>
    </w:p>
    <w:p w14:paraId="76B03314" w14:textId="77777777" w:rsidR="009D70B0" w:rsidRPr="0058445A" w:rsidRDefault="009D70B0" w:rsidP="009D70B0">
      <w:pPr>
        <w:spacing w:before="120" w:after="120"/>
        <w:rPr>
          <w:i/>
        </w:rPr>
      </w:pPr>
      <w:r w:rsidRPr="009D70B0">
        <w:rPr>
          <w:u w:val="single"/>
        </w:rPr>
        <w:t xml:space="preserve">This Agreement is applicable </w:t>
      </w:r>
      <w:r w:rsidR="0058445A" w:rsidRPr="00862CFD">
        <w:rPr>
          <w:b/>
          <w:u w:val="single"/>
        </w:rPr>
        <w:t>only</w:t>
      </w:r>
      <w:r w:rsidR="0058445A" w:rsidRPr="009D70B0">
        <w:rPr>
          <w:u w:val="single"/>
        </w:rPr>
        <w:t xml:space="preserve"> </w:t>
      </w:r>
      <w:r w:rsidRPr="009D70B0">
        <w:rPr>
          <w:u w:val="single"/>
        </w:rPr>
        <w:t>for schools entering steers into Section 1 of the School Steer Spectacular</w:t>
      </w:r>
      <w:r>
        <w:t xml:space="preserve">. </w:t>
      </w:r>
      <w:r w:rsidRPr="0058445A">
        <w:rPr>
          <w:i/>
        </w:rPr>
        <w:t>See new Exhibitor Information and Spectacular Regulations for further details.</w:t>
      </w:r>
    </w:p>
    <w:p w14:paraId="60A47FF3" w14:textId="77777777" w:rsidR="009D70B0" w:rsidRDefault="009D70B0" w:rsidP="002B7949">
      <w:pPr>
        <w:spacing w:before="120" w:after="240"/>
      </w:pPr>
      <w:r>
        <w:t>Schools entering steers in Section</w:t>
      </w:r>
      <w:r w:rsidR="00862CFD">
        <w:t>s</w:t>
      </w:r>
      <w:r>
        <w:t xml:space="preserve"> 2</w:t>
      </w:r>
      <w:r w:rsidR="00862CFD">
        <w:t>, 3 or 4</w:t>
      </w:r>
      <w:r>
        <w:t xml:space="preserve"> </w:t>
      </w:r>
      <w:r w:rsidR="00862CFD">
        <w:t>only will be</w:t>
      </w:r>
      <w:r>
        <w:t xml:space="preserve"> bound by the Regulations and Exhibitor Information that relate to the overall conduct of the Spectacular</w:t>
      </w:r>
      <w:r w:rsidR="0058445A">
        <w:t xml:space="preserve"> consistent with standard industry requirements</w:t>
      </w:r>
      <w:r>
        <w:t>.</w:t>
      </w:r>
    </w:p>
    <w:p w14:paraId="21CD6685" w14:textId="77777777" w:rsidR="004E4483" w:rsidRPr="004E4483" w:rsidRDefault="004E4483" w:rsidP="002B7949">
      <w:pPr>
        <w:spacing w:before="120" w:after="240"/>
        <w:rPr>
          <w:b/>
        </w:rPr>
      </w:pPr>
      <w:r w:rsidRPr="004E4483">
        <w:rPr>
          <w:b/>
        </w:rPr>
        <w:t>Terms of this Agreement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20"/>
        <w:gridCol w:w="5056"/>
      </w:tblGrid>
      <w:tr w:rsidR="003841BA" w:rsidRPr="005D12BE" w14:paraId="43172D90" w14:textId="77777777" w:rsidTr="003841BA">
        <w:trPr>
          <w:trHeight w:val="36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E2BC9A" w14:textId="77777777" w:rsidR="003841BA" w:rsidRPr="00F7432B" w:rsidRDefault="003841BA" w:rsidP="00F80D8A">
            <w:pPr>
              <w:spacing w:before="60"/>
              <w:jc w:val="center"/>
              <w:rPr>
                <w:b/>
              </w:rPr>
            </w:pPr>
            <w:r w:rsidRPr="00F7432B">
              <w:rPr>
                <w:b/>
              </w:rPr>
              <w:t>South Coast Beef</w:t>
            </w:r>
            <w:r>
              <w:rPr>
                <w:b/>
              </w:rPr>
              <w:t>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6A5A4E" w14:textId="77777777" w:rsidR="003841BA" w:rsidRPr="005D12BE" w:rsidRDefault="003841BA" w:rsidP="00F80D8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Participating </w:t>
            </w:r>
            <w:r w:rsidRPr="00F7432B">
              <w:rPr>
                <w:b/>
              </w:rPr>
              <w:t>School</w:t>
            </w:r>
            <w:r>
              <w:rPr>
                <w:b/>
              </w:rPr>
              <w:t>:</w:t>
            </w:r>
          </w:p>
        </w:tc>
      </w:tr>
      <w:tr w:rsidR="003841BA" w:rsidRPr="005D12BE" w14:paraId="7E9A7916" w14:textId="77777777" w:rsidTr="003841BA">
        <w:trPr>
          <w:trHeight w:val="36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BD53C" w14:textId="77777777" w:rsidR="003841BA" w:rsidRPr="00F7432B" w:rsidRDefault="003841BA" w:rsidP="00F80D8A">
            <w:pPr>
              <w:spacing w:after="60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05C86" w14:textId="77777777" w:rsidR="003841BA" w:rsidRDefault="003841BA" w:rsidP="00F80D8A">
            <w:pPr>
              <w:spacing w:after="60"/>
              <w:rPr>
                <w:b/>
              </w:rPr>
            </w:pPr>
            <w:r>
              <w:rPr>
                <w:b/>
              </w:rPr>
              <w:t>Must</w:t>
            </w:r>
          </w:p>
        </w:tc>
      </w:tr>
      <w:tr w:rsidR="005D12BE" w:rsidRPr="005D12BE" w14:paraId="23CDB0ED" w14:textId="77777777" w:rsidTr="003841BA">
        <w:tc>
          <w:tcPr>
            <w:tcW w:w="4720" w:type="dxa"/>
            <w:tcBorders>
              <w:top w:val="single" w:sz="4" w:space="0" w:color="auto"/>
            </w:tcBorders>
          </w:tcPr>
          <w:p w14:paraId="07243D4D" w14:textId="77777777" w:rsidR="005D12BE" w:rsidRPr="005D12BE" w:rsidRDefault="004E4483" w:rsidP="004E4483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>Where a school does not have their own source of steers for entry in Section 1, SCB will a</w:t>
            </w:r>
            <w:r w:rsidR="00461E4A">
              <w:t xml:space="preserve">ssist in identifying </w:t>
            </w:r>
            <w:r>
              <w:t>such source(s)</w:t>
            </w:r>
            <w:r w:rsidR="00461E4A">
              <w:t xml:space="preserve"> </w:t>
            </w:r>
            <w:r>
              <w:t>No</w:t>
            </w:r>
            <w:r w:rsidR="00461E4A">
              <w:t>t</w:t>
            </w:r>
            <w:r>
              <w:t>withstanding</w:t>
            </w:r>
            <w:r w:rsidR="00461E4A">
              <w:t xml:space="preserve"> </w:t>
            </w:r>
            <w:r>
              <w:t>SCB cannot guarantee sourcing one or more steers for any school</w:t>
            </w:r>
            <w:r w:rsidR="008533BF">
              <w:t>.</w:t>
            </w:r>
            <w:r w:rsidR="009D68FF"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14:paraId="145073A4" w14:textId="77777777" w:rsidR="005D12BE" w:rsidRDefault="00461E4A" w:rsidP="0058445A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Source</w:t>
            </w:r>
            <w:r w:rsidR="003841BA">
              <w:t>/enter a</w:t>
            </w:r>
            <w:r>
              <w:t xml:space="preserve"> maximum of two steers for </w:t>
            </w:r>
            <w:r w:rsidR="009D70B0">
              <w:t xml:space="preserve">the </w:t>
            </w:r>
            <w:r w:rsidR="003841BA">
              <w:t>Manildra School Championship</w:t>
            </w:r>
            <w:r w:rsidR="0013632A">
              <w:t>.</w:t>
            </w:r>
            <w:r w:rsidR="002B7949">
              <w:t xml:space="preserve"> </w:t>
            </w:r>
          </w:p>
          <w:p w14:paraId="6D7104AF" w14:textId="77777777" w:rsidR="002C43D4" w:rsidRPr="005D12BE" w:rsidRDefault="002C43D4" w:rsidP="002C43D4">
            <w:pPr>
              <w:pStyle w:val="ListParagraph"/>
              <w:spacing w:before="60" w:after="60"/>
              <w:ind w:left="408"/>
              <w:contextualSpacing w:val="0"/>
            </w:pPr>
            <w:r>
              <w:t>Steers must be transferred to school PIC by end of February.</w:t>
            </w:r>
          </w:p>
        </w:tc>
      </w:tr>
      <w:tr w:rsidR="00057A36" w:rsidRPr="005D12BE" w14:paraId="40C5AAE5" w14:textId="77777777" w:rsidTr="002B7949">
        <w:tc>
          <w:tcPr>
            <w:tcW w:w="4720" w:type="dxa"/>
          </w:tcPr>
          <w:p w14:paraId="2509379C" w14:textId="77777777" w:rsidR="00057A36" w:rsidRDefault="00461E4A" w:rsidP="0060147C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>Arrange for DDG to be provided by Manildra Group adequate for the growth of steers over a 70</w:t>
            </w:r>
            <w:r w:rsidR="0060147C">
              <w:t>-90</w:t>
            </w:r>
            <w:r>
              <w:t xml:space="preserve"> day feeding period to meet the market specifications</w:t>
            </w:r>
            <w:r w:rsidR="002B7949">
              <w:t xml:space="preserve"> </w:t>
            </w:r>
            <w:r w:rsidR="0060147C" w:rsidRPr="0060147C">
              <w:rPr>
                <w:i/>
              </w:rPr>
              <w:t>(Section 1 only)</w:t>
            </w:r>
            <w:r w:rsidRPr="0060147C">
              <w:rPr>
                <w:i/>
              </w:rPr>
              <w:t>.</w:t>
            </w:r>
          </w:p>
        </w:tc>
        <w:tc>
          <w:tcPr>
            <w:tcW w:w="5056" w:type="dxa"/>
            <w:vAlign w:val="center"/>
          </w:tcPr>
          <w:p w14:paraId="6DA72865" w14:textId="77777777" w:rsidR="00057A36" w:rsidRDefault="0058445A" w:rsidP="00862CFD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C</w:t>
            </w:r>
            <w:r w:rsidR="00461E4A">
              <w:t>ollect the</w:t>
            </w:r>
            <w:r>
              <w:t xml:space="preserve"> allocated</w:t>
            </w:r>
            <w:r w:rsidR="00461E4A">
              <w:t xml:space="preserve"> Dried Distillers Grain (DDG) pellets from Manildra, Bolong Rd Bomaderry on </w:t>
            </w:r>
            <w:r w:rsidR="003841BA">
              <w:t>one of the</w:t>
            </w:r>
            <w:r w:rsidR="00461E4A">
              <w:t xml:space="preserve"> designated collection days.</w:t>
            </w:r>
            <w:r w:rsidR="00461E4A">
              <w:br/>
            </w:r>
            <w:r w:rsidR="00862CFD">
              <w:t>10</w:t>
            </w:r>
            <w:r w:rsidR="00461E4A">
              <w:t xml:space="preserve">00kg of DDG pellets will be </w:t>
            </w:r>
            <w:r w:rsidR="0060147C">
              <w:t xml:space="preserve">provided free of charge </w:t>
            </w:r>
            <w:r w:rsidR="00461E4A">
              <w:t>for each steer</w:t>
            </w:r>
            <w:r w:rsidR="00312250">
              <w:t xml:space="preserve"> (up to two steers maximum per school)</w:t>
            </w:r>
            <w:r w:rsidR="00461E4A">
              <w:t>.</w:t>
            </w:r>
          </w:p>
        </w:tc>
      </w:tr>
    </w:tbl>
    <w:p w14:paraId="7A39E4EF" w14:textId="77777777" w:rsidR="00312250" w:rsidRDefault="00312250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20"/>
        <w:gridCol w:w="5056"/>
      </w:tblGrid>
      <w:tr w:rsidR="00312250" w:rsidRPr="005D12BE" w14:paraId="53E90699" w14:textId="77777777" w:rsidTr="00200F62">
        <w:trPr>
          <w:trHeight w:val="36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0AB8C" w14:textId="77777777" w:rsidR="00312250" w:rsidRPr="00F7432B" w:rsidRDefault="00312250" w:rsidP="00200F62">
            <w:pPr>
              <w:spacing w:before="60"/>
              <w:jc w:val="center"/>
              <w:rPr>
                <w:b/>
              </w:rPr>
            </w:pPr>
            <w:r w:rsidRPr="00F7432B">
              <w:rPr>
                <w:b/>
              </w:rPr>
              <w:lastRenderedPageBreak/>
              <w:t>South Coast Beef</w:t>
            </w:r>
            <w:r>
              <w:rPr>
                <w:b/>
              </w:rPr>
              <w:t>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91E41E" w14:textId="77777777" w:rsidR="00312250" w:rsidRPr="005D12BE" w:rsidRDefault="00312250" w:rsidP="00200F6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Participating </w:t>
            </w:r>
            <w:r w:rsidRPr="00F7432B">
              <w:rPr>
                <w:b/>
              </w:rPr>
              <w:t>School</w:t>
            </w:r>
            <w:r>
              <w:rPr>
                <w:b/>
              </w:rPr>
              <w:t>:</w:t>
            </w:r>
          </w:p>
        </w:tc>
      </w:tr>
      <w:tr w:rsidR="00312250" w:rsidRPr="005D12BE" w14:paraId="51BA4C15" w14:textId="77777777" w:rsidTr="00200F62">
        <w:trPr>
          <w:trHeight w:val="36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F0229" w14:textId="77777777" w:rsidR="00312250" w:rsidRPr="00F7432B" w:rsidRDefault="00312250" w:rsidP="00200F62">
            <w:pPr>
              <w:spacing w:after="60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2ABEC" w14:textId="77777777" w:rsidR="00312250" w:rsidRDefault="00312250" w:rsidP="00200F62">
            <w:pPr>
              <w:spacing w:after="60"/>
              <w:rPr>
                <w:b/>
              </w:rPr>
            </w:pPr>
            <w:r>
              <w:rPr>
                <w:b/>
              </w:rPr>
              <w:t>Must</w:t>
            </w:r>
          </w:p>
        </w:tc>
      </w:tr>
      <w:tr w:rsidR="002B7949" w:rsidRPr="005D12BE" w14:paraId="73E0E828" w14:textId="77777777" w:rsidTr="002B7949">
        <w:tc>
          <w:tcPr>
            <w:tcW w:w="4720" w:type="dxa"/>
          </w:tcPr>
          <w:p w14:paraId="7305A92D" w14:textId="77777777" w:rsidR="002B7949" w:rsidRDefault="00F80D8A" w:rsidP="007C7005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>Conduct the Spectacular, and notably the showground activities, in a safe and secure environment for animals, competing schools, students and other patrons to the event.</w:t>
            </w:r>
          </w:p>
        </w:tc>
        <w:tc>
          <w:tcPr>
            <w:tcW w:w="5056" w:type="dxa"/>
            <w:vAlign w:val="center"/>
          </w:tcPr>
          <w:p w14:paraId="3B382499" w14:textId="77777777" w:rsidR="002B7949" w:rsidRDefault="002B7949" w:rsidP="004E4483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 xml:space="preserve">Arrange for and provide all roughage requirements </w:t>
            </w:r>
            <w:r w:rsidR="004E4483">
              <w:t xml:space="preserve">(supplemental to the DDG) </w:t>
            </w:r>
            <w:r>
              <w:t>for the steer</w:t>
            </w:r>
            <w:r w:rsidR="0058445A">
              <w:t>(</w:t>
            </w:r>
            <w:r>
              <w:t>s</w:t>
            </w:r>
            <w:r w:rsidR="0058445A">
              <w:t>)</w:t>
            </w:r>
            <w:r w:rsidR="004E4483">
              <w:t xml:space="preserve"> over the entirety of the feeding period</w:t>
            </w:r>
            <w:r>
              <w:t>.</w:t>
            </w:r>
          </w:p>
        </w:tc>
      </w:tr>
      <w:tr w:rsidR="002B7949" w:rsidRPr="005D12BE" w14:paraId="5FAF272E" w14:textId="77777777" w:rsidTr="003443FE">
        <w:tc>
          <w:tcPr>
            <w:tcW w:w="4720" w:type="dxa"/>
          </w:tcPr>
          <w:p w14:paraId="163739EC" w14:textId="77777777" w:rsidR="002B7949" w:rsidRDefault="00F80D8A" w:rsidP="007C7005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 xml:space="preserve">Arrange for humane, safe and adequate accommodation facilities at the event and suitable transport </w:t>
            </w:r>
            <w:r w:rsidR="00312250">
              <w:t xml:space="preserve">to </w:t>
            </w:r>
            <w:r>
              <w:t>and processing of steers.</w:t>
            </w:r>
          </w:p>
        </w:tc>
        <w:tc>
          <w:tcPr>
            <w:tcW w:w="5056" w:type="dxa"/>
          </w:tcPr>
          <w:p w14:paraId="5FB5E215" w14:textId="77777777" w:rsidR="002B7949" w:rsidRDefault="002B7949" w:rsidP="0013632A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Train and educate the steer</w:t>
            </w:r>
            <w:r w:rsidR="0058445A">
              <w:t>(</w:t>
            </w:r>
            <w:r>
              <w:t>s</w:t>
            </w:r>
            <w:r w:rsidR="0058445A">
              <w:t>)</w:t>
            </w:r>
            <w:r>
              <w:t xml:space="preserve"> to lead </w:t>
            </w:r>
            <w:r w:rsidR="0060147C">
              <w:t xml:space="preserve">safely </w:t>
            </w:r>
            <w:r>
              <w:t>for judging in the Led Steer Championship</w:t>
            </w:r>
          </w:p>
        </w:tc>
      </w:tr>
      <w:tr w:rsidR="005D12BE" w:rsidRPr="005D12BE" w14:paraId="79F3D00C" w14:textId="77777777" w:rsidTr="003443FE">
        <w:tc>
          <w:tcPr>
            <w:tcW w:w="4720" w:type="dxa"/>
          </w:tcPr>
          <w:p w14:paraId="5D7EEA99" w14:textId="77777777" w:rsidR="005D12BE" w:rsidRPr="005D12BE" w:rsidRDefault="00A47D3F" w:rsidP="00A00DAC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>Communicate all details of the Spectacular to schools/teachers in a timely and accessible manner.</w:t>
            </w:r>
          </w:p>
        </w:tc>
        <w:tc>
          <w:tcPr>
            <w:tcW w:w="5056" w:type="dxa"/>
          </w:tcPr>
          <w:p w14:paraId="68FAD615" w14:textId="77777777" w:rsidR="005D12BE" w:rsidRPr="005D12BE" w:rsidRDefault="00461E4A" w:rsidP="0013632A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 xml:space="preserve">Provide steers with access to adequate feed (quality and quantity), water and shelter to meet their productive and welfare needs every day during their preparation for the Spectacular </w:t>
            </w:r>
            <w:proofErr w:type="gramStart"/>
            <w:r>
              <w:t>(</w:t>
            </w:r>
            <w:r w:rsidR="00636E0D">
              <w:t xml:space="preserve"> minimum</w:t>
            </w:r>
            <w:proofErr w:type="gramEnd"/>
            <w:r w:rsidR="00636E0D">
              <w:t xml:space="preserve"> </w:t>
            </w:r>
            <w:r>
              <w:t>70-90 days).</w:t>
            </w:r>
          </w:p>
        </w:tc>
      </w:tr>
      <w:tr w:rsidR="00DE5937" w:rsidRPr="005D12BE" w14:paraId="1FD120F9" w14:textId="77777777" w:rsidTr="003443FE">
        <w:tc>
          <w:tcPr>
            <w:tcW w:w="4720" w:type="dxa"/>
          </w:tcPr>
          <w:p w14:paraId="19815632" w14:textId="77777777" w:rsidR="00DE5937" w:rsidRDefault="00DE5937" w:rsidP="00CC45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>Arrange for and manage</w:t>
            </w:r>
            <w:r w:rsidR="005058A9">
              <w:t>:</w:t>
            </w:r>
            <w:r w:rsidR="005058A9">
              <w:br/>
            </w:r>
            <w:r w:rsidR="005058A9">
              <w:tab/>
            </w:r>
            <w:r w:rsidR="00CC452F">
              <w:t xml:space="preserve">- </w:t>
            </w:r>
            <w:r>
              <w:t xml:space="preserve">social media content </w:t>
            </w:r>
            <w:r w:rsidR="005058A9">
              <w:t xml:space="preserve">and </w:t>
            </w:r>
            <w:r w:rsidR="005058A9">
              <w:br/>
            </w:r>
            <w:r w:rsidR="005058A9">
              <w:tab/>
            </w:r>
            <w:r w:rsidR="00CC452F">
              <w:t xml:space="preserve">- </w:t>
            </w:r>
            <w:r w:rsidR="005058A9">
              <w:t>mass media promotion</w:t>
            </w:r>
            <w:r w:rsidR="005058A9">
              <w:br/>
            </w:r>
            <w:r>
              <w:t xml:space="preserve">for the Spectacular </w:t>
            </w:r>
            <w:r w:rsidR="005058A9">
              <w:t>before, during and after the event</w:t>
            </w:r>
            <w:r>
              <w:t>.</w:t>
            </w:r>
          </w:p>
        </w:tc>
        <w:tc>
          <w:tcPr>
            <w:tcW w:w="5056" w:type="dxa"/>
          </w:tcPr>
          <w:p w14:paraId="11D47D21" w14:textId="77777777" w:rsidR="00DE5937" w:rsidRDefault="00DE5937" w:rsidP="0060147C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Provide steers with the necessary animal health procedures to present them in a healthy condition</w:t>
            </w:r>
            <w:r w:rsidR="0060147C">
              <w:t xml:space="preserve">, free of any withholding period, </w:t>
            </w:r>
            <w:r>
              <w:t>for the led steer and steer carcass competitions on the dates specified for th</w:t>
            </w:r>
            <w:r w:rsidR="0060147C">
              <w:t>os</w:t>
            </w:r>
            <w:r>
              <w:t>e competitions.</w:t>
            </w:r>
          </w:p>
        </w:tc>
      </w:tr>
      <w:tr w:rsidR="00AF00F7" w:rsidRPr="005D12BE" w14:paraId="7745DE01" w14:textId="77777777" w:rsidTr="003443FE">
        <w:tc>
          <w:tcPr>
            <w:tcW w:w="4720" w:type="dxa"/>
          </w:tcPr>
          <w:p w14:paraId="34EABCF6" w14:textId="77777777" w:rsidR="00AF00F7" w:rsidRDefault="00A47D3F" w:rsidP="00CC452F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>Conduct the Spectacular under fair and equitable rules of engagement for all competing schools/students.</w:t>
            </w:r>
          </w:p>
        </w:tc>
        <w:tc>
          <w:tcPr>
            <w:tcW w:w="5056" w:type="dxa"/>
          </w:tcPr>
          <w:p w14:paraId="2C5FEE4E" w14:textId="77777777" w:rsidR="00AF00F7" w:rsidRDefault="00F455CE" w:rsidP="00F80D8A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Weigh, r</w:t>
            </w:r>
            <w:r w:rsidR="00461E4A">
              <w:t>ecord and graph on</w:t>
            </w:r>
            <w:r w:rsidR="00582713">
              <w:t xml:space="preserve"> </w:t>
            </w:r>
            <w:r w:rsidR="00582713" w:rsidRPr="00F80D8A">
              <w:rPr>
                <w:b/>
                <w:i/>
              </w:rPr>
              <w:t>no less than a</w:t>
            </w:r>
            <w:r w:rsidR="00461E4A" w:rsidRPr="00F80D8A">
              <w:rPr>
                <w:b/>
                <w:i/>
              </w:rPr>
              <w:t xml:space="preserve"> weekly basis</w:t>
            </w:r>
            <w:r w:rsidR="00461E4A">
              <w:t xml:space="preserve"> the feed intake and resultant growth response for </w:t>
            </w:r>
            <w:r>
              <w:t>each steer</w:t>
            </w:r>
            <w:r w:rsidR="00827842">
              <w:t>.</w:t>
            </w:r>
          </w:p>
        </w:tc>
      </w:tr>
      <w:tr w:rsidR="00827842" w:rsidRPr="005D12BE" w14:paraId="3BDC47C2" w14:textId="77777777" w:rsidTr="003443FE">
        <w:tc>
          <w:tcPr>
            <w:tcW w:w="4720" w:type="dxa"/>
          </w:tcPr>
          <w:p w14:paraId="4E62CAFE" w14:textId="77777777" w:rsidR="00827842" w:rsidRDefault="007C7005" w:rsidP="007C7005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 xml:space="preserve">Provide a hard copy of the </w:t>
            </w:r>
            <w:r w:rsidR="00636E0D">
              <w:t xml:space="preserve">final </w:t>
            </w:r>
            <w:r>
              <w:t>Report to the owners/breeders of the cattle and Manildra for their assessment of the performance of their cattle and/or feed.</w:t>
            </w:r>
          </w:p>
        </w:tc>
        <w:tc>
          <w:tcPr>
            <w:tcW w:w="5056" w:type="dxa"/>
          </w:tcPr>
          <w:p w14:paraId="3F124B37" w14:textId="77777777" w:rsidR="00827842" w:rsidRDefault="00827842" w:rsidP="0060147C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 xml:space="preserve">Present a clear and concise monthly report </w:t>
            </w:r>
            <w:proofErr w:type="spellStart"/>
            <w:r>
              <w:t>ie</w:t>
            </w:r>
            <w:proofErr w:type="spellEnd"/>
            <w:r>
              <w:t xml:space="preserve"> March 1 and April 1, to the </w:t>
            </w:r>
            <w:r w:rsidR="0060147C">
              <w:t xml:space="preserve">SCB </w:t>
            </w:r>
            <w:r>
              <w:t xml:space="preserve">Spectacular organising committee on the progress performance of </w:t>
            </w:r>
            <w:r w:rsidR="0060147C">
              <w:t>your</w:t>
            </w:r>
            <w:r>
              <w:t xml:space="preserve"> steer(s). </w:t>
            </w:r>
          </w:p>
        </w:tc>
      </w:tr>
      <w:tr w:rsidR="00827842" w:rsidRPr="005D12BE" w14:paraId="757A04F1" w14:textId="77777777" w:rsidTr="003443FE">
        <w:tc>
          <w:tcPr>
            <w:tcW w:w="4720" w:type="dxa"/>
          </w:tcPr>
          <w:p w14:paraId="0CB9C1F5" w14:textId="77777777" w:rsidR="00827842" w:rsidRDefault="00A47D3F" w:rsidP="00312250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>If in the opinion of the SCB Spectacular Committee</w:t>
            </w:r>
            <w:r w:rsidR="005D7324">
              <w:t>,</w:t>
            </w:r>
            <w:r>
              <w:t xml:space="preserve"> any steer(s) deemed NOT to be progressing towards a suitable condition for slaughter,</w:t>
            </w:r>
            <w:r w:rsidR="00312250">
              <w:t xml:space="preserve"> may be withdrawn by </w:t>
            </w:r>
            <w:r>
              <w:t xml:space="preserve">the Committee </w:t>
            </w:r>
            <w:r w:rsidR="00312250">
              <w:t xml:space="preserve">and </w:t>
            </w:r>
            <w:r>
              <w:t>return</w:t>
            </w:r>
            <w:r w:rsidR="00312250">
              <w:t xml:space="preserve">ed to </w:t>
            </w:r>
            <w:r>
              <w:t>breeder along with any remaining DDG.</w:t>
            </w:r>
          </w:p>
        </w:tc>
        <w:tc>
          <w:tcPr>
            <w:tcW w:w="5056" w:type="dxa"/>
          </w:tcPr>
          <w:p w14:paraId="4D529DBC" w14:textId="77777777" w:rsidR="00827842" w:rsidRDefault="00827842" w:rsidP="0060147C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P</w:t>
            </w:r>
            <w:r w:rsidR="0060147C">
              <w:t>repare and p</w:t>
            </w:r>
            <w:r>
              <w:t xml:space="preserve">resent the complete results of the feeding and preparation of </w:t>
            </w:r>
            <w:r w:rsidR="0060147C">
              <w:t>your</w:t>
            </w:r>
            <w:r>
              <w:t xml:space="preserve"> steer(s) </w:t>
            </w:r>
            <w:r w:rsidR="00E450A5">
              <w:t xml:space="preserve">at the allotted time </w:t>
            </w:r>
            <w:r>
              <w:t xml:space="preserve">as part of the </w:t>
            </w:r>
            <w:r w:rsidR="00312250">
              <w:t xml:space="preserve">Project </w:t>
            </w:r>
            <w:r>
              <w:t>Report Presentation at the Spectacular.</w:t>
            </w:r>
          </w:p>
        </w:tc>
      </w:tr>
      <w:tr w:rsidR="00827842" w:rsidRPr="005D12BE" w14:paraId="5AB70373" w14:textId="77777777" w:rsidTr="003443FE">
        <w:tc>
          <w:tcPr>
            <w:tcW w:w="4720" w:type="dxa"/>
          </w:tcPr>
          <w:p w14:paraId="651C94F9" w14:textId="77777777" w:rsidR="00827842" w:rsidRPr="005D12BE" w:rsidRDefault="00827842" w:rsidP="00A47D3F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  <w:contextualSpacing w:val="0"/>
            </w:pPr>
            <w:r>
              <w:t>Assess performance of students</w:t>
            </w:r>
            <w:r w:rsidR="00E450A5">
              <w:t xml:space="preserve"> </w:t>
            </w:r>
            <w:r>
              <w:t>/steers</w:t>
            </w:r>
            <w:r w:rsidR="00E450A5">
              <w:t xml:space="preserve"> / </w:t>
            </w:r>
            <w:r>
              <w:t xml:space="preserve">schools and award prizes fairly and equitably and in accordance with the rules of the Spectacular and scores </w:t>
            </w:r>
            <w:r w:rsidR="004954E1">
              <w:t>obtained</w:t>
            </w:r>
            <w:r>
              <w:t>.</w:t>
            </w:r>
          </w:p>
        </w:tc>
        <w:tc>
          <w:tcPr>
            <w:tcW w:w="5056" w:type="dxa"/>
          </w:tcPr>
          <w:p w14:paraId="148C0560" w14:textId="77777777" w:rsidR="00827842" w:rsidRPr="005D12BE" w:rsidRDefault="00827842" w:rsidP="00F455CE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>Report any animal issues or difficulties to the Spectacular Committee representative as soon as they are identified</w:t>
            </w:r>
            <w:r w:rsidR="00A47D3F">
              <w:t xml:space="preserve"> at any time throughout the 70-90 day feeding period</w:t>
            </w:r>
            <w:r>
              <w:t>.</w:t>
            </w:r>
          </w:p>
        </w:tc>
      </w:tr>
      <w:tr w:rsidR="00297445" w:rsidRPr="005D12BE" w14:paraId="3C758C65" w14:textId="77777777" w:rsidTr="00F93EE5">
        <w:tc>
          <w:tcPr>
            <w:tcW w:w="4720" w:type="dxa"/>
            <w:tcBorders>
              <w:bottom w:val="single" w:sz="4" w:space="0" w:color="auto"/>
            </w:tcBorders>
          </w:tcPr>
          <w:p w14:paraId="3A0C28DF" w14:textId="77777777" w:rsidR="00297445" w:rsidRPr="005D12BE" w:rsidRDefault="00297445" w:rsidP="00A47D3F">
            <w:pPr>
              <w:pStyle w:val="ListParagraph"/>
              <w:numPr>
                <w:ilvl w:val="0"/>
                <w:numId w:val="9"/>
              </w:numPr>
              <w:spacing w:before="60" w:after="60"/>
              <w:ind w:left="454"/>
            </w:pPr>
            <w:r>
              <w:t>Prepare and present results of the competitions at the earliest possible time in a manner accessible to stakeholders.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7F88C188" w14:textId="77777777" w:rsidR="00297445" w:rsidRDefault="00297445" w:rsidP="0060147C">
            <w:pPr>
              <w:pStyle w:val="ListParagraph"/>
              <w:numPr>
                <w:ilvl w:val="0"/>
                <w:numId w:val="8"/>
              </w:numPr>
              <w:spacing w:before="60" w:after="60"/>
              <w:ind w:left="408" w:hanging="357"/>
              <w:contextualSpacing w:val="0"/>
            </w:pPr>
            <w:r>
              <w:t xml:space="preserve">Prepare and deliver steers in a suitable </w:t>
            </w:r>
            <w:r w:rsidR="0060147C">
              <w:t xml:space="preserve">“market ready” </w:t>
            </w:r>
            <w:r>
              <w:t>condition to the nominated venue at the specified time in preparation for judging</w:t>
            </w:r>
            <w:r w:rsidR="0060147C">
              <w:t>.</w:t>
            </w:r>
          </w:p>
        </w:tc>
      </w:tr>
    </w:tbl>
    <w:p w14:paraId="0497E0A0" w14:textId="77777777" w:rsidR="008E5600" w:rsidRDefault="008E5600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20"/>
        <w:gridCol w:w="5056"/>
      </w:tblGrid>
      <w:tr w:rsidR="008E5600" w:rsidRPr="005D12BE" w14:paraId="4A988C28" w14:textId="77777777" w:rsidTr="00200F62">
        <w:trPr>
          <w:trHeight w:val="368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911D1C" w14:textId="77777777" w:rsidR="008E5600" w:rsidRPr="00F7432B" w:rsidRDefault="008E5600" w:rsidP="00200F62">
            <w:pPr>
              <w:spacing w:before="60"/>
              <w:jc w:val="center"/>
              <w:rPr>
                <w:b/>
              </w:rPr>
            </w:pPr>
            <w:r w:rsidRPr="00F7432B">
              <w:rPr>
                <w:b/>
              </w:rPr>
              <w:lastRenderedPageBreak/>
              <w:t>South Coast Beef</w:t>
            </w:r>
            <w:r>
              <w:rPr>
                <w:b/>
              </w:rPr>
              <w:t>: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716A3D9" w14:textId="77777777" w:rsidR="008E5600" w:rsidRPr="005D12BE" w:rsidRDefault="008E5600" w:rsidP="00200F6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Participating </w:t>
            </w:r>
            <w:r w:rsidRPr="00F7432B">
              <w:rPr>
                <w:b/>
              </w:rPr>
              <w:t>School</w:t>
            </w:r>
            <w:r>
              <w:rPr>
                <w:b/>
              </w:rPr>
              <w:t>:</w:t>
            </w:r>
          </w:p>
        </w:tc>
      </w:tr>
      <w:tr w:rsidR="008E5600" w:rsidRPr="005D12BE" w14:paraId="49FEBE35" w14:textId="77777777" w:rsidTr="00200F62">
        <w:trPr>
          <w:trHeight w:val="36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5A994" w14:textId="77777777" w:rsidR="008E5600" w:rsidRPr="00F7432B" w:rsidRDefault="008E5600" w:rsidP="00200F62">
            <w:pPr>
              <w:spacing w:after="60"/>
              <w:rPr>
                <w:b/>
              </w:rPr>
            </w:pPr>
            <w:r>
              <w:rPr>
                <w:b/>
              </w:rPr>
              <w:t>Will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784CE" w14:textId="77777777" w:rsidR="008E5600" w:rsidRDefault="008E5600" w:rsidP="00200F62">
            <w:pPr>
              <w:spacing w:after="60"/>
              <w:rPr>
                <w:b/>
              </w:rPr>
            </w:pPr>
            <w:r>
              <w:rPr>
                <w:b/>
              </w:rPr>
              <w:t>Must</w:t>
            </w:r>
          </w:p>
        </w:tc>
      </w:tr>
      <w:tr w:rsidR="00297445" w:rsidRPr="005D12BE" w14:paraId="3166126D" w14:textId="77777777" w:rsidTr="00636E0D">
        <w:tc>
          <w:tcPr>
            <w:tcW w:w="4720" w:type="dxa"/>
            <w:tcBorders>
              <w:bottom w:val="single" w:sz="4" w:space="0" w:color="auto"/>
            </w:tcBorders>
          </w:tcPr>
          <w:p w14:paraId="4CD3DC42" w14:textId="77777777" w:rsidR="00297445" w:rsidRPr="005D12BE" w:rsidRDefault="00297445" w:rsidP="00A47D3F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 xml:space="preserve">Arrange payment for carcasses to schools and breeders at the earliest possible time after judging </w:t>
            </w:r>
            <w:r w:rsidR="004954E1">
              <w:t xml:space="preserve">according to </w:t>
            </w:r>
            <w:r>
              <w:t xml:space="preserve">the </w:t>
            </w:r>
            <w:r w:rsidR="004954E1">
              <w:t>information</w:t>
            </w:r>
            <w:r>
              <w:t xml:space="preserve"> </w:t>
            </w:r>
            <w:r w:rsidR="005A3F5A">
              <w:t>provided o</w:t>
            </w:r>
            <w:r>
              <w:t xml:space="preserve">n the Owner Advice Form. 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FFFF00"/>
          </w:tcPr>
          <w:p w14:paraId="76B5A41E" w14:textId="77777777" w:rsidR="00297445" w:rsidRPr="005D12BE" w:rsidRDefault="00297445" w:rsidP="00C106DA">
            <w:pPr>
              <w:pStyle w:val="ListParagraph"/>
              <w:numPr>
                <w:ilvl w:val="0"/>
                <w:numId w:val="8"/>
              </w:numPr>
              <w:spacing w:before="60" w:after="60"/>
              <w:ind w:left="412" w:hanging="357"/>
              <w:contextualSpacing w:val="0"/>
            </w:pPr>
            <w:r w:rsidRPr="005D12BE">
              <w:t>C</w:t>
            </w:r>
            <w:r>
              <w:t>orrectly c</w:t>
            </w:r>
            <w:r w:rsidRPr="005D12BE">
              <w:t xml:space="preserve">omplete a National Vendor Declaration </w:t>
            </w:r>
            <w:r w:rsidR="00A47D3F">
              <w:t xml:space="preserve">(NVD) </w:t>
            </w:r>
            <w:r w:rsidR="008E5600">
              <w:t xml:space="preserve">and Owner Advice Form for each steer </w:t>
            </w:r>
            <w:r w:rsidR="00F93EE5">
              <w:t xml:space="preserve">for consignment </w:t>
            </w:r>
            <w:r w:rsidRPr="005D12BE">
              <w:t xml:space="preserve">to </w:t>
            </w:r>
            <w:r>
              <w:t xml:space="preserve">the designated </w:t>
            </w:r>
            <w:r w:rsidR="00C106DA">
              <w:t>to South Coast Beef</w:t>
            </w:r>
            <w:r w:rsidRPr="005D12BE">
              <w:t xml:space="preserve"> and submit to the Chief Steward on arrival</w:t>
            </w:r>
            <w:r w:rsidR="00F93EE5">
              <w:t xml:space="preserve"> at the Spectacular</w:t>
            </w:r>
            <w:r>
              <w:t xml:space="preserve">. </w:t>
            </w:r>
          </w:p>
        </w:tc>
      </w:tr>
      <w:tr w:rsidR="00297445" w:rsidRPr="005D12BE" w14:paraId="4163ED11" w14:textId="77777777" w:rsidTr="003443FE">
        <w:tc>
          <w:tcPr>
            <w:tcW w:w="4720" w:type="dxa"/>
          </w:tcPr>
          <w:p w14:paraId="33DDBF6F" w14:textId="77777777" w:rsidR="00297445" w:rsidRDefault="00297445" w:rsidP="0013632A">
            <w:pPr>
              <w:pStyle w:val="ListParagraph"/>
              <w:numPr>
                <w:ilvl w:val="0"/>
                <w:numId w:val="9"/>
              </w:numPr>
              <w:spacing w:before="60" w:after="60"/>
              <w:ind w:left="453" w:hanging="357"/>
              <w:contextualSpacing w:val="0"/>
            </w:pPr>
            <w:r>
              <w:t>SCB representatives will at all times during the Spectacular, conduct themselves in a respectful and courteous manner.</w:t>
            </w:r>
          </w:p>
        </w:tc>
        <w:tc>
          <w:tcPr>
            <w:tcW w:w="5056" w:type="dxa"/>
          </w:tcPr>
          <w:p w14:paraId="5D05C503" w14:textId="77777777" w:rsidR="00297445" w:rsidRDefault="008E5600" w:rsidP="008E5600">
            <w:pPr>
              <w:pStyle w:val="ListParagraph"/>
              <w:numPr>
                <w:ilvl w:val="0"/>
                <w:numId w:val="8"/>
              </w:numPr>
              <w:spacing w:before="60" w:after="60"/>
              <w:ind w:left="412" w:hanging="357"/>
              <w:contextualSpacing w:val="0"/>
            </w:pPr>
            <w:r>
              <w:t>All participating schools, teachers, students and community will at all times during the Spectacular, conduct themselves in a respectful and courteous manner</w:t>
            </w:r>
            <w:r w:rsidR="00297445">
              <w:t>.</w:t>
            </w:r>
          </w:p>
        </w:tc>
      </w:tr>
    </w:tbl>
    <w:p w14:paraId="318A6B03" w14:textId="77777777" w:rsidR="005A3F5A" w:rsidRDefault="005A3F5A"/>
    <w:p w14:paraId="263810A8" w14:textId="77777777" w:rsidR="00F93EE5" w:rsidRDefault="00F93EE5" w:rsidP="00F93EE5">
      <w:r>
        <w:t>Signed for and on behalf of:</w:t>
      </w:r>
      <w:r>
        <w:tab/>
      </w:r>
      <w:r>
        <w:tab/>
      </w:r>
      <w:r>
        <w:tab/>
      </w:r>
      <w:r>
        <w:tab/>
        <w:t>Signed for and on behalf of:</w:t>
      </w:r>
    </w:p>
    <w:p w14:paraId="4FE3CA35" w14:textId="77777777" w:rsidR="00A54A35" w:rsidRDefault="00A54A35" w:rsidP="00A54A35">
      <w:r>
        <w:tab/>
        <w:t>South Coast Beef</w:t>
      </w:r>
      <w:r>
        <w:tab/>
      </w:r>
      <w:r>
        <w:tab/>
      </w:r>
      <w:r>
        <w:tab/>
      </w:r>
      <w:r>
        <w:tab/>
        <w:t>Name of School</w:t>
      </w:r>
      <w:r>
        <w:tab/>
        <w:t>…………………………………………………….</w:t>
      </w:r>
    </w:p>
    <w:p w14:paraId="70D13089" w14:textId="77777777" w:rsidR="00730922" w:rsidRDefault="00730922"/>
    <w:p w14:paraId="243FFD72" w14:textId="77777777" w:rsidR="00297445" w:rsidRDefault="00297445"/>
    <w:p w14:paraId="45EAB3B0" w14:textId="77777777" w:rsidR="000D192F" w:rsidRDefault="000D192F" w:rsidP="000D192F">
      <w:r>
        <w:t>Signature:     ……………………</w:t>
      </w:r>
      <w:proofErr w:type="gramStart"/>
      <w:r>
        <w:t>…..</w:t>
      </w:r>
      <w:proofErr w:type="gramEnd"/>
      <w:r>
        <w:t>………………………</w:t>
      </w:r>
      <w:r>
        <w:tab/>
      </w:r>
      <w:r>
        <w:tab/>
        <w:t>Signature:</w:t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57FC4665" w14:textId="77777777" w:rsidR="000D192F" w:rsidRDefault="000D192F" w:rsidP="000D192F">
      <w:r>
        <w:t>Name:</w:t>
      </w:r>
      <w:r>
        <w:tab/>
        <w:t xml:space="preserve">         …………………………………………………</w:t>
      </w:r>
      <w:r>
        <w:tab/>
      </w:r>
      <w:r>
        <w:tab/>
        <w:t>Name:</w:t>
      </w:r>
      <w:r>
        <w:tab/>
      </w:r>
      <w:r>
        <w:tab/>
        <w:t>…………………………………………………</w:t>
      </w:r>
      <w:proofErr w:type="gramStart"/>
      <w:r>
        <w:t>…..</w:t>
      </w:r>
      <w:proofErr w:type="gramEnd"/>
    </w:p>
    <w:p w14:paraId="04257A45" w14:textId="77777777" w:rsidR="000D192F" w:rsidRDefault="000D192F" w:rsidP="000D192F">
      <w:r>
        <w:t>Position:        …………………………………………………</w:t>
      </w:r>
      <w:r>
        <w:tab/>
      </w:r>
      <w:r>
        <w:tab/>
        <w:t>Position:</w:t>
      </w:r>
      <w:r>
        <w:tab/>
      </w:r>
      <w:r w:rsidR="005A3F5A">
        <w:t>Principal / Vice Principal</w:t>
      </w:r>
    </w:p>
    <w:p w14:paraId="2CD059EC" w14:textId="77777777" w:rsidR="005A3F5A" w:rsidRDefault="005A3F5A" w:rsidP="000D192F"/>
    <w:p w14:paraId="501676B2" w14:textId="77777777" w:rsidR="00A54A35" w:rsidRDefault="00A54A35" w:rsidP="000D192F"/>
    <w:p w14:paraId="08D45AD7" w14:textId="77777777" w:rsidR="005A3F5A" w:rsidRDefault="005A3F5A" w:rsidP="000D192F">
      <w:r>
        <w:t>Signature of witness:    …………………………………</w:t>
      </w:r>
      <w:r>
        <w:tab/>
      </w:r>
      <w:r>
        <w:tab/>
        <w:t>Signature of witness:    …………………………………………</w:t>
      </w:r>
    </w:p>
    <w:p w14:paraId="55ADAB38" w14:textId="77777777" w:rsidR="00DD777E" w:rsidRDefault="005A3F5A" w:rsidP="000D192F">
      <w:r>
        <w:t>Name:           …………………………………………………</w:t>
      </w:r>
      <w:r>
        <w:tab/>
      </w:r>
      <w:r>
        <w:tab/>
        <w:t>Name:           ………………………………………………………….</w:t>
      </w:r>
    </w:p>
    <w:p w14:paraId="028E5744" w14:textId="77777777" w:rsidR="005A3F5A" w:rsidRDefault="005A3F5A" w:rsidP="000D192F">
      <w:r>
        <w:t>Position:         ……………………………………………….</w:t>
      </w:r>
      <w:r>
        <w:tab/>
      </w:r>
      <w:r>
        <w:tab/>
        <w:t>Position:         ……………………………………………………</w:t>
      </w:r>
      <w:proofErr w:type="gramStart"/>
      <w:r>
        <w:t>…..</w:t>
      </w:r>
      <w:proofErr w:type="gramEnd"/>
    </w:p>
    <w:p w14:paraId="29B68FF7" w14:textId="77777777" w:rsidR="005A3F5A" w:rsidRDefault="005A3F5A" w:rsidP="000D192F"/>
    <w:p w14:paraId="5BBDBC6A" w14:textId="77777777" w:rsidR="003F6EC9" w:rsidRPr="003F6EC9" w:rsidRDefault="005A3F5A" w:rsidP="000D192F">
      <w:pPr>
        <w:rPr>
          <w:i/>
          <w:u w:val="single"/>
        </w:rPr>
      </w:pPr>
      <w:r w:rsidRPr="003F6EC9">
        <w:rPr>
          <w:i/>
          <w:u w:val="single"/>
        </w:rPr>
        <w:t xml:space="preserve">Please initial each page and sign the signing page then return </w:t>
      </w:r>
      <w:r w:rsidR="003F6EC9" w:rsidRPr="003F6EC9">
        <w:rPr>
          <w:i/>
          <w:u w:val="single"/>
        </w:rPr>
        <w:t>the Agreement</w:t>
      </w:r>
      <w:r w:rsidRPr="003F6EC9">
        <w:rPr>
          <w:i/>
          <w:u w:val="single"/>
        </w:rPr>
        <w:t xml:space="preserve"> to South Coast Beef </w:t>
      </w:r>
      <w:r w:rsidR="003F6EC9" w:rsidRPr="003F6EC9">
        <w:rPr>
          <w:i/>
          <w:u w:val="single"/>
        </w:rPr>
        <w:t xml:space="preserve">(execofficer@southcoastbeef.asn.au) </w:t>
      </w:r>
      <w:r w:rsidRPr="003F6EC9">
        <w:rPr>
          <w:i/>
          <w:u w:val="single"/>
        </w:rPr>
        <w:t xml:space="preserve">for </w:t>
      </w:r>
      <w:r w:rsidR="003F6EC9" w:rsidRPr="003F6EC9">
        <w:rPr>
          <w:i/>
          <w:u w:val="single"/>
        </w:rPr>
        <w:t xml:space="preserve">counter </w:t>
      </w:r>
      <w:r w:rsidRPr="003F6EC9">
        <w:rPr>
          <w:i/>
          <w:u w:val="single"/>
        </w:rPr>
        <w:t xml:space="preserve">signing.  </w:t>
      </w:r>
    </w:p>
    <w:p w14:paraId="18F21C81" w14:textId="77777777" w:rsidR="005A3F5A" w:rsidRPr="003F6EC9" w:rsidRDefault="005A3F5A" w:rsidP="000D192F">
      <w:pPr>
        <w:rPr>
          <w:i/>
          <w:u w:val="single"/>
        </w:rPr>
      </w:pPr>
      <w:r w:rsidRPr="003F6EC9">
        <w:rPr>
          <w:i/>
          <w:u w:val="single"/>
        </w:rPr>
        <w:t xml:space="preserve">South Coast Beef will then return a signed copy of the Agreement to </w:t>
      </w:r>
      <w:r w:rsidR="003F6EC9" w:rsidRPr="003F6EC9">
        <w:rPr>
          <w:i/>
          <w:u w:val="single"/>
        </w:rPr>
        <w:t>your</w:t>
      </w:r>
      <w:r w:rsidRPr="003F6EC9">
        <w:rPr>
          <w:i/>
          <w:u w:val="single"/>
        </w:rPr>
        <w:t xml:space="preserve"> school for </w:t>
      </w:r>
      <w:r w:rsidR="003F6EC9" w:rsidRPr="003F6EC9">
        <w:rPr>
          <w:i/>
          <w:u w:val="single"/>
        </w:rPr>
        <w:t>your</w:t>
      </w:r>
      <w:r w:rsidRPr="003F6EC9">
        <w:rPr>
          <w:i/>
          <w:u w:val="single"/>
        </w:rPr>
        <w:t xml:space="preserve"> records</w:t>
      </w:r>
      <w:r w:rsidR="003F6EC9" w:rsidRPr="003F6EC9">
        <w:rPr>
          <w:i/>
          <w:u w:val="single"/>
        </w:rPr>
        <w:t>.</w:t>
      </w:r>
    </w:p>
    <w:sectPr w:rsidR="005A3F5A" w:rsidRPr="003F6EC9" w:rsidSect="003443FE">
      <w:headerReference w:type="default" r:id="rId7"/>
      <w:footerReference w:type="default" r:id="rId8"/>
      <w:pgSz w:w="12240" w:h="15840"/>
      <w:pgMar w:top="720" w:right="1041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B560" w14:textId="77777777" w:rsidR="00234B75" w:rsidRDefault="00234B75" w:rsidP="00A16133">
      <w:pPr>
        <w:spacing w:after="0" w:line="240" w:lineRule="auto"/>
      </w:pPr>
      <w:r>
        <w:separator/>
      </w:r>
    </w:p>
  </w:endnote>
  <w:endnote w:type="continuationSeparator" w:id="0">
    <w:p w14:paraId="65FF55C4" w14:textId="77777777" w:rsidR="00234B75" w:rsidRDefault="00234B75" w:rsidP="00A1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32A4" w14:textId="77777777" w:rsidR="00A16133" w:rsidRPr="00A16133" w:rsidRDefault="00A16133" w:rsidP="00A16133">
    <w:pPr>
      <w:pStyle w:val="Footer"/>
      <w:pBdr>
        <w:top w:val="single" w:sz="4" w:space="1" w:color="auto"/>
      </w:pBdr>
      <w:rPr>
        <w:sz w:val="12"/>
        <w:szCs w:val="12"/>
      </w:rPr>
    </w:pPr>
  </w:p>
  <w:p w14:paraId="050E70FC" w14:textId="77777777" w:rsidR="00A16133" w:rsidRDefault="00A16133" w:rsidP="00A16133">
    <w:pPr>
      <w:pStyle w:val="Footer"/>
      <w:rPr>
        <w:sz w:val="20"/>
        <w:szCs w:val="20"/>
      </w:rPr>
    </w:pPr>
    <w:r>
      <w:rPr>
        <w:sz w:val="20"/>
        <w:szCs w:val="20"/>
      </w:rPr>
      <w:t>South Coast Beef Producers Association Inc.</w:t>
    </w:r>
    <w:r>
      <w:rPr>
        <w:sz w:val="20"/>
        <w:szCs w:val="20"/>
      </w:rPr>
      <w:tab/>
      <w:t>ABN 70 615 850 567</w:t>
    </w:r>
    <w:r>
      <w:rPr>
        <w:sz w:val="20"/>
        <w:szCs w:val="20"/>
      </w:rPr>
      <w:tab/>
      <w:t>www.southcoastbeef.asn.au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FBA" w14:textId="77777777" w:rsidR="00234B75" w:rsidRDefault="00234B75" w:rsidP="00A16133">
      <w:pPr>
        <w:spacing w:after="0" w:line="240" w:lineRule="auto"/>
      </w:pPr>
      <w:r>
        <w:separator/>
      </w:r>
    </w:p>
  </w:footnote>
  <w:footnote w:type="continuationSeparator" w:id="0">
    <w:p w14:paraId="6B8068F6" w14:textId="77777777" w:rsidR="00234B75" w:rsidRDefault="00234B75" w:rsidP="00A1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364A" w14:textId="77777777" w:rsidR="00A16133" w:rsidRPr="00A16133" w:rsidRDefault="00A16133" w:rsidP="00A1613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A16133">
      <w:rPr>
        <w:noProof/>
        <w:lang w:val="en-AU" w:eastAsia="en-AU"/>
      </w:rPr>
      <w:drawing>
        <wp:inline distT="0" distB="0" distL="0" distR="0" wp14:anchorId="0B0610AD" wp14:editId="02BA65C3">
          <wp:extent cx="1800225" cy="866775"/>
          <wp:effectExtent l="0" t="0" r="9525" b="9525"/>
          <wp:docPr id="4" name="Picture 4" descr="C:\Users\Rob\AppData\Local\Microsoft\Windows\INetCache\Content.Outlook\8E4D0E1O\SCB_SSS_MASTER_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\AppData\Local\Microsoft\Windows\INetCache\Content.Outlook\8E4D0E1O\SCB_SSS_MASTER_LOGO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E3B"/>
    <w:multiLevelType w:val="hybridMultilevel"/>
    <w:tmpl w:val="8A58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879"/>
    <w:multiLevelType w:val="hybridMultilevel"/>
    <w:tmpl w:val="FD66E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21A2"/>
    <w:multiLevelType w:val="hybridMultilevel"/>
    <w:tmpl w:val="9E021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189E"/>
    <w:multiLevelType w:val="hybridMultilevel"/>
    <w:tmpl w:val="4F7A5E02"/>
    <w:lvl w:ilvl="0" w:tplc="97F4ECA6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2" w:hanging="360"/>
      </w:pPr>
    </w:lvl>
    <w:lvl w:ilvl="2" w:tplc="0C09001B" w:tentative="1">
      <w:start w:val="1"/>
      <w:numFmt w:val="lowerRoman"/>
      <w:lvlText w:val="%3."/>
      <w:lvlJc w:val="right"/>
      <w:pPr>
        <w:ind w:left="2212" w:hanging="180"/>
      </w:pPr>
    </w:lvl>
    <w:lvl w:ilvl="3" w:tplc="0C09000F" w:tentative="1">
      <w:start w:val="1"/>
      <w:numFmt w:val="decimal"/>
      <w:lvlText w:val="%4."/>
      <w:lvlJc w:val="left"/>
      <w:pPr>
        <w:ind w:left="2932" w:hanging="360"/>
      </w:pPr>
    </w:lvl>
    <w:lvl w:ilvl="4" w:tplc="0C090019" w:tentative="1">
      <w:start w:val="1"/>
      <w:numFmt w:val="lowerLetter"/>
      <w:lvlText w:val="%5."/>
      <w:lvlJc w:val="left"/>
      <w:pPr>
        <w:ind w:left="3652" w:hanging="360"/>
      </w:pPr>
    </w:lvl>
    <w:lvl w:ilvl="5" w:tplc="0C09001B" w:tentative="1">
      <w:start w:val="1"/>
      <w:numFmt w:val="lowerRoman"/>
      <w:lvlText w:val="%6."/>
      <w:lvlJc w:val="right"/>
      <w:pPr>
        <w:ind w:left="4372" w:hanging="180"/>
      </w:pPr>
    </w:lvl>
    <w:lvl w:ilvl="6" w:tplc="0C09000F" w:tentative="1">
      <w:start w:val="1"/>
      <w:numFmt w:val="decimal"/>
      <w:lvlText w:val="%7."/>
      <w:lvlJc w:val="left"/>
      <w:pPr>
        <w:ind w:left="5092" w:hanging="360"/>
      </w:pPr>
    </w:lvl>
    <w:lvl w:ilvl="7" w:tplc="0C090019" w:tentative="1">
      <w:start w:val="1"/>
      <w:numFmt w:val="lowerLetter"/>
      <w:lvlText w:val="%8."/>
      <w:lvlJc w:val="left"/>
      <w:pPr>
        <w:ind w:left="5812" w:hanging="360"/>
      </w:pPr>
    </w:lvl>
    <w:lvl w:ilvl="8" w:tplc="0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59927738"/>
    <w:multiLevelType w:val="multilevel"/>
    <w:tmpl w:val="10C22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A1B17A9"/>
    <w:multiLevelType w:val="hybridMultilevel"/>
    <w:tmpl w:val="0ADC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3E2D"/>
    <w:multiLevelType w:val="hybridMultilevel"/>
    <w:tmpl w:val="2D56A17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3BF"/>
    <w:multiLevelType w:val="hybridMultilevel"/>
    <w:tmpl w:val="355ED166"/>
    <w:lvl w:ilvl="0" w:tplc="D14CC7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1AF3"/>
    <w:multiLevelType w:val="hybridMultilevel"/>
    <w:tmpl w:val="1CEABA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28310">
    <w:abstractNumId w:val="5"/>
  </w:num>
  <w:num w:numId="2" w16cid:durableId="1126850356">
    <w:abstractNumId w:val="4"/>
  </w:num>
  <w:num w:numId="3" w16cid:durableId="1831679306">
    <w:abstractNumId w:val="7"/>
  </w:num>
  <w:num w:numId="4" w16cid:durableId="1297880806">
    <w:abstractNumId w:val="6"/>
  </w:num>
  <w:num w:numId="5" w16cid:durableId="618992620">
    <w:abstractNumId w:val="2"/>
  </w:num>
  <w:num w:numId="6" w16cid:durableId="1527518880">
    <w:abstractNumId w:val="3"/>
  </w:num>
  <w:num w:numId="7" w16cid:durableId="305401887">
    <w:abstractNumId w:val="0"/>
  </w:num>
  <w:num w:numId="8" w16cid:durableId="920942314">
    <w:abstractNumId w:val="1"/>
  </w:num>
  <w:num w:numId="9" w16cid:durableId="813106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22"/>
    <w:rsid w:val="000000A5"/>
    <w:rsid w:val="00027259"/>
    <w:rsid w:val="00032275"/>
    <w:rsid w:val="00057A36"/>
    <w:rsid w:val="00083310"/>
    <w:rsid w:val="000A21FF"/>
    <w:rsid w:val="000D192F"/>
    <w:rsid w:val="000E71B9"/>
    <w:rsid w:val="0013632A"/>
    <w:rsid w:val="001A4E5A"/>
    <w:rsid w:val="001E2DF0"/>
    <w:rsid w:val="001F61C2"/>
    <w:rsid w:val="00234B75"/>
    <w:rsid w:val="00297445"/>
    <w:rsid w:val="002B7949"/>
    <w:rsid w:val="002C43D4"/>
    <w:rsid w:val="002E2A17"/>
    <w:rsid w:val="00312250"/>
    <w:rsid w:val="0032739F"/>
    <w:rsid w:val="003443FE"/>
    <w:rsid w:val="003559CE"/>
    <w:rsid w:val="003607CA"/>
    <w:rsid w:val="003841BA"/>
    <w:rsid w:val="003C45C3"/>
    <w:rsid w:val="003F6EC9"/>
    <w:rsid w:val="0040543A"/>
    <w:rsid w:val="004141E5"/>
    <w:rsid w:val="004510E1"/>
    <w:rsid w:val="004551C3"/>
    <w:rsid w:val="00461E4A"/>
    <w:rsid w:val="004654AB"/>
    <w:rsid w:val="004954E1"/>
    <w:rsid w:val="004A5B93"/>
    <w:rsid w:val="004C7749"/>
    <w:rsid w:val="004E4483"/>
    <w:rsid w:val="00504040"/>
    <w:rsid w:val="005058A9"/>
    <w:rsid w:val="00505A72"/>
    <w:rsid w:val="00576C83"/>
    <w:rsid w:val="00582713"/>
    <w:rsid w:val="0058445A"/>
    <w:rsid w:val="005A3F5A"/>
    <w:rsid w:val="005D12BE"/>
    <w:rsid w:val="005D7324"/>
    <w:rsid w:val="0060147C"/>
    <w:rsid w:val="00636E0D"/>
    <w:rsid w:val="006C0A69"/>
    <w:rsid w:val="006D7D57"/>
    <w:rsid w:val="006F79C2"/>
    <w:rsid w:val="00730922"/>
    <w:rsid w:val="00760CE6"/>
    <w:rsid w:val="007638BA"/>
    <w:rsid w:val="007B63FE"/>
    <w:rsid w:val="007C10FF"/>
    <w:rsid w:val="007C7005"/>
    <w:rsid w:val="00803922"/>
    <w:rsid w:val="00827842"/>
    <w:rsid w:val="00827CF7"/>
    <w:rsid w:val="008328F5"/>
    <w:rsid w:val="008533BF"/>
    <w:rsid w:val="00862CFD"/>
    <w:rsid w:val="008B0AD9"/>
    <w:rsid w:val="008E5600"/>
    <w:rsid w:val="008F6230"/>
    <w:rsid w:val="0090238E"/>
    <w:rsid w:val="0091735E"/>
    <w:rsid w:val="009311FC"/>
    <w:rsid w:val="009D6422"/>
    <w:rsid w:val="009D68FF"/>
    <w:rsid w:val="009D70B0"/>
    <w:rsid w:val="00A00DAC"/>
    <w:rsid w:val="00A16133"/>
    <w:rsid w:val="00A34961"/>
    <w:rsid w:val="00A47D3F"/>
    <w:rsid w:val="00A526E3"/>
    <w:rsid w:val="00A52949"/>
    <w:rsid w:val="00A54A35"/>
    <w:rsid w:val="00A7159E"/>
    <w:rsid w:val="00A82AC0"/>
    <w:rsid w:val="00AF00F7"/>
    <w:rsid w:val="00B91257"/>
    <w:rsid w:val="00B92902"/>
    <w:rsid w:val="00BC0CB9"/>
    <w:rsid w:val="00BF1261"/>
    <w:rsid w:val="00C05F30"/>
    <w:rsid w:val="00C106DA"/>
    <w:rsid w:val="00C11792"/>
    <w:rsid w:val="00C23798"/>
    <w:rsid w:val="00C33D5F"/>
    <w:rsid w:val="00C411B7"/>
    <w:rsid w:val="00C44E4C"/>
    <w:rsid w:val="00CC452F"/>
    <w:rsid w:val="00D07725"/>
    <w:rsid w:val="00D96902"/>
    <w:rsid w:val="00D97988"/>
    <w:rsid w:val="00DA5CC3"/>
    <w:rsid w:val="00DC3C7F"/>
    <w:rsid w:val="00DD777E"/>
    <w:rsid w:val="00DE5937"/>
    <w:rsid w:val="00E450A5"/>
    <w:rsid w:val="00E54865"/>
    <w:rsid w:val="00E57412"/>
    <w:rsid w:val="00E63A6D"/>
    <w:rsid w:val="00F455CE"/>
    <w:rsid w:val="00F60C02"/>
    <w:rsid w:val="00F7432B"/>
    <w:rsid w:val="00F80D8A"/>
    <w:rsid w:val="00F93EE5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8B276"/>
  <w15:chartTrackingRefBased/>
  <w15:docId w15:val="{3DB499B3-E536-4189-BCC8-E9143774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22"/>
  </w:style>
  <w:style w:type="paragraph" w:styleId="Footer">
    <w:name w:val="footer"/>
    <w:basedOn w:val="Normal"/>
    <w:link w:val="FooterChar"/>
    <w:uiPriority w:val="99"/>
    <w:unhideWhenUsed/>
    <w:rsid w:val="00A1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33"/>
  </w:style>
  <w:style w:type="paragraph" w:styleId="BalloonText">
    <w:name w:val="Balloon Text"/>
    <w:basedOn w:val="Normal"/>
    <w:link w:val="BalloonTextChar"/>
    <w:uiPriority w:val="99"/>
    <w:semiHidden/>
    <w:unhideWhenUsed/>
    <w:rsid w:val="0057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Stafford</dc:creator>
  <cp:keywords/>
  <dc:description/>
  <cp:lastModifiedBy>David King</cp:lastModifiedBy>
  <cp:revision>2</cp:revision>
  <cp:lastPrinted>2019-10-15T04:21:00Z</cp:lastPrinted>
  <dcterms:created xsi:type="dcterms:W3CDTF">2022-12-28T01:38:00Z</dcterms:created>
  <dcterms:modified xsi:type="dcterms:W3CDTF">2022-12-28T01:38:00Z</dcterms:modified>
</cp:coreProperties>
</file>